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EC" w:rsidRPr="004A5B4F" w:rsidRDefault="005960EC" w:rsidP="00BF488F">
      <w:pPr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bookmarkStart w:id="0" w:name="_GoBack"/>
      <w:bookmarkEnd w:id="0"/>
    </w:p>
    <w:p w:rsidR="00E90703" w:rsidRPr="004A5B4F" w:rsidRDefault="004A5B4F" w:rsidP="00E90703">
      <w:pPr>
        <w:shd w:val="clear" w:color="auto" w:fill="FFFFFF"/>
        <w:autoSpaceDE w:val="0"/>
        <w:autoSpaceDN w:val="0"/>
        <w:adjustRightInd w:val="0"/>
        <w:spacing w:after="0" w:line="300" w:lineRule="atLeas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S-</w:t>
      </w:r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a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desfășurat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cea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-a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patra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ședință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a </w:t>
      </w:r>
      <w:proofErr w:type="spellStart"/>
      <w:r w:rsidR="00E90703" w:rsidRPr="004A5B4F">
        <w:rPr>
          <w:rFonts w:ascii="Times New Roman" w:hAnsi="Times New Roman" w:cs="Times New Roman"/>
          <w:b/>
          <w:bCs/>
          <w:sz w:val="24"/>
          <w:szCs w:val="24"/>
          <w:lang w:val="x-none"/>
        </w:rPr>
        <w:t>Comitetului</w:t>
      </w:r>
      <w:proofErr w:type="spellEnd"/>
      <w:r w:rsidR="00E90703" w:rsidRPr="004A5B4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sz w:val="24"/>
          <w:szCs w:val="24"/>
          <w:lang w:val="x-none"/>
        </w:rPr>
        <w:t>Director</w:t>
      </w:r>
      <w:proofErr w:type="spellEnd"/>
      <w:r w:rsidR="00E90703" w:rsidRPr="004A5B4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cadrul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proiectului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 ,,Poarta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de Sud</w:t>
      </w:r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a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Moldovei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deschisă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pentru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promovarea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afacerilor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și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investițiilor</w:t>
      </w:r>
      <w:proofErr w:type="spellEnd"/>
      <w:r w:rsidR="00E90703" w:rsidRPr="004A5B4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"</w:t>
      </w:r>
    </w:p>
    <w:p w:rsidR="00E90703" w:rsidRPr="004A5B4F" w:rsidRDefault="00E90703" w:rsidP="009A5F07">
      <w:pPr>
        <w:shd w:val="clear" w:color="auto" w:fill="FFFFFF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Marți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, 09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aprilie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2019,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10-00,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sala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protocol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Consiliului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raional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Cimișlia</w:t>
      </w:r>
      <w:proofErr w:type="spellEnd"/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>,</w:t>
      </w:r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s-a </w:t>
      </w:r>
      <w:proofErr w:type="spellStart"/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desfășurat</w:t>
      </w:r>
      <w:proofErr w:type="spellEnd"/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cea</w:t>
      </w:r>
      <w:proofErr w:type="spellEnd"/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patra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ședință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Comitetului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Director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cadrul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proiectului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Poarta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Sud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Moldovei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deschisă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pentru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promovarea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afacerilor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investițiilor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. </w:t>
      </w:r>
    </w:p>
    <w:p w:rsidR="00E90703" w:rsidRPr="00E90703" w:rsidRDefault="00E90703" w:rsidP="00E90703">
      <w:pPr>
        <w:shd w:val="clear" w:color="auto" w:fill="FFFFFF"/>
        <w:autoSpaceDE w:val="0"/>
        <w:autoSpaceDN w:val="0"/>
        <w:adjustRightInd w:val="0"/>
        <w:spacing w:before="105" w:after="105" w:line="240" w:lineRule="auto"/>
        <w:rPr>
          <w:rFonts w:ascii="Calibri" w:hAnsi="Calibri" w:cs="Calibri"/>
        </w:rPr>
      </w:pPr>
      <w:r w:rsidRPr="00E90703">
        <w:rPr>
          <w:rFonts w:ascii="Calibri" w:hAnsi="Calibri" w:cs="Calibri"/>
        </w:rPr>
        <w:t xml:space="preserve">  </w:t>
      </w:r>
      <w:r w:rsidR="00E72BD1" w:rsidRPr="00E72B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E72BD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inline distT="0" distB="0" distL="0" distR="0">
            <wp:extent cx="2952000" cy="1667900"/>
            <wp:effectExtent l="0" t="0" r="0" b="0"/>
            <wp:docPr id="12" name="Рисунок 12" descr="C:\Users\User\Desktop\viber image 2019-04-09 , 11.34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viber image 2019-04-09 , 11.34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82" cy="166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BD1" w:rsidRPr="00E72B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72BD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inline distT="0" distB="0" distL="0" distR="0">
            <wp:extent cx="2887200" cy="1669480"/>
            <wp:effectExtent l="0" t="0" r="0" b="0"/>
            <wp:docPr id="13" name="Рисунок 13" descr="C:\Users\User\Pictures\viber image 2019-04-09 , 11.3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viber image 2019-04-09 , 11.34.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23" cy="16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03" w:rsidRPr="004A5B4F" w:rsidRDefault="004A5B4F" w:rsidP="009A5F07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Subiectele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incluse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agenda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ședinței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au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ținut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prezentarea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activităților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realizate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rezultatelor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obținute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implementarea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proiectului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perioada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ianuarie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martie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precum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activitățile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planificate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pentru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doilea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trimestru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A5F07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anului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2019,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durabilitatea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acțiunilor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>irector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>este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>implica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>membrii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>echipei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>luarea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>deciziilor</w:t>
      </w:r>
      <w:proofErr w:type="spellEnd"/>
      <w:r w:rsidR="009A5F07" w:rsidRPr="004A5B4F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  <w:lang w:val="x-none"/>
        </w:rPr>
        <w:t>p</w:t>
      </w:r>
      <w:r w:rsidR="00E90703" w:rsidRPr="004A5B4F">
        <w:rPr>
          <w:rFonts w:ascii="Times New Roman" w:hAnsi="Times New Roman" w:cs="Times New Roman"/>
          <w:sz w:val="24"/>
          <w:szCs w:val="24"/>
        </w:rPr>
        <w:t>recum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</w:rPr>
        <w:t>progresului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90703" w:rsidRPr="004A5B4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E90703" w:rsidRPr="004A5B4F">
        <w:rPr>
          <w:rFonts w:ascii="Times New Roman" w:hAnsi="Times New Roman" w:cs="Times New Roman"/>
          <w:sz w:val="24"/>
          <w:szCs w:val="24"/>
        </w:rPr>
        <w:t>.</w:t>
      </w:r>
    </w:p>
    <w:p w:rsidR="00E90703" w:rsidRPr="004A5B4F" w:rsidRDefault="00E90703" w:rsidP="009A5F07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B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S-a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menționat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că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mare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parte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activitățile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cadrul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proiectului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sunt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impleme</w:t>
      </w:r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ntate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termen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primul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trimestru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fost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organizată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ședința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Comitetului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Coordonare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fost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asigurată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vizibilitatea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proiectului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prin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publicarea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pagina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WEB 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Consiliului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Raion</w:t>
      </w:r>
      <w:r w:rsidRPr="004A5B4F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="009A5F07" w:rsidRPr="004A5B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artic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ole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transmise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două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articole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pentru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Buletinul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Informativ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</w:t>
      </w:r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>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Delegației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Uniunii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Europene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Comitetul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fost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informat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despre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vizita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studii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Estonia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fost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realizată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sesiunea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instruire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4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Incubatoare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afaceri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cu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tema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”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Îmbunătăţirea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competitivității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serviciilor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suport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afaceri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”,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au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fost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dotate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4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spații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incubare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4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centre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suport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antreprenorial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4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Consilii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raionale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. S-a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procurat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echipamentul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spațiile</w:t>
      </w:r>
      <w:proofErr w:type="spellEnd"/>
      <w:proofErr w:type="gram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de pre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incubare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suport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antreprenorial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>. T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otodată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Comitetul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fost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informat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despre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elaborarea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a 82 de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oferte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investiționale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proofErr w:type="gram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elaborate 3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Profiluri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B4F">
        <w:rPr>
          <w:rFonts w:ascii="Times New Roman" w:hAnsi="Times New Roman" w:cs="Times New Roman"/>
          <w:color w:val="000000"/>
          <w:sz w:val="24"/>
          <w:szCs w:val="24"/>
        </w:rPr>
        <w:t>Investiționale</w:t>
      </w:r>
      <w:proofErr w:type="spellEnd"/>
      <w:r w:rsidRPr="004A5B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703" w:rsidRPr="004A5B4F" w:rsidRDefault="004A5B4F" w:rsidP="009A5F07">
      <w:pPr>
        <w:shd w:val="clear" w:color="auto" w:fill="FFFFFF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Trimestrul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7555F0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>I</w:t>
      </w:r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I 2019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planifică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organizarea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public de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prezentare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a 8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suport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antreprenorial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spații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de pre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incubare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, e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laborarea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încă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5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Profiluri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investiționale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a 8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evenimente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cele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raioane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din RDS,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să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fie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elaborat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conceptul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Forumului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investițional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să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fie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elaborat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conceptul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portalului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investițional</w:t>
      </w:r>
      <w:proofErr w:type="spellEnd"/>
      <w:r w:rsidR="009A5F07" w:rsidRPr="004A5B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0703" w:rsidRPr="004A5B4F" w:rsidRDefault="004A5B4F" w:rsidP="009A5F07">
      <w:pPr>
        <w:shd w:val="clear" w:color="auto" w:fill="FFFFFF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Prezenți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la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eveniment</w:t>
      </w:r>
      <w:proofErr w:type="spellEnd"/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>:</w:t>
      </w:r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conducătorii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instituțiilor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partenere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implementarea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</w:t>
      </w:r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oiectului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domnul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Iovu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Bivol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Raional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Comisia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, Maria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Culeșov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Agenției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Dezvoltare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Regională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Sud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Petru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Gurgurov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numel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>Organizației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pentru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Dezvoltarea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Întreprinderilor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Mici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Mijlocii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Delegația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Uniunii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Europene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Moldova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fost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reprezentată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Iva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Stamenova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manager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proiecte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Lilian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Danilov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 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Diana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Nastas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ambii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reprezentanți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secretariatul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Inițiativei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"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Primarii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pentru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creștere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economică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"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</w:t>
      </w:r>
      <w:r w:rsidR="007555F0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n</w:t>
      </w:r>
      <w:proofErr w:type="spellEnd"/>
      <w:r w:rsidR="007555F0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7555F0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Moldova</w:t>
      </w:r>
      <w:proofErr w:type="spellEnd"/>
      <w:r w:rsidR="007555F0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și  echipa de proiect –Gorban Olga,</w:t>
      </w:r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7555F0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>Arama Tatiana,</w:t>
      </w:r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7555F0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>Bulat Tatiana,</w:t>
      </w:r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Cazacu O</w:t>
      </w:r>
      <w:r w:rsidR="007555F0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>xana,</w:t>
      </w:r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7555F0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>Luca Lilia,</w:t>
      </w:r>
      <w:r w:rsidR="009A5F07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7555F0" w:rsidRPr="004A5B4F">
        <w:rPr>
          <w:rFonts w:ascii="Times New Roman" w:hAnsi="Times New Roman" w:cs="Times New Roman"/>
          <w:color w:val="000000"/>
          <w:sz w:val="24"/>
          <w:szCs w:val="24"/>
          <w:lang w:val="ro-MD"/>
        </w:rPr>
        <w:t>Eremciuc Tatiana.</w:t>
      </w:r>
    </w:p>
    <w:p w:rsidR="00E90703" w:rsidRPr="004A5B4F" w:rsidRDefault="004A5B4F" w:rsidP="009A5F07">
      <w:pPr>
        <w:shd w:val="clear" w:color="auto" w:fill="FFFFFF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Proiectul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"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Poarta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Sud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Moldovei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deschisă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pentru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Promovarea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Afacerilor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Investițiilor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"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își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propune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să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contribuie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la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dezvoltarea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unui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mediu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afaceri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competitiv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Regiunea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Sud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prin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consolidarea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capacităților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prestatorilor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servicii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suport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afaceri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precum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și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sporirea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cererii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consultanță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din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partea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IMM-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lor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La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fel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cadrul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proiectul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 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se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urmărește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creșterea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capacității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instituționale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promovarea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investițiilor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regiune</w:t>
      </w:r>
      <w:proofErr w:type="spellEnd"/>
      <w:r w:rsidR="00E90703" w:rsidRPr="004A5B4F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E90703" w:rsidRPr="004A5B4F" w:rsidRDefault="004A5B4F" w:rsidP="009A5F07">
      <w:pPr>
        <w:shd w:val="clear" w:color="auto" w:fill="FFFFFF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lastRenderedPageBreak/>
        <w:t xml:space="preserve">       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Proiectul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„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Poarta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Sud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a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Moldovei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deschisă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pentru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Promovarea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Afacerilor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și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Investițiilor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"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este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finanțat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către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Uniunea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Europeană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cadrul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inițiativei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 "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Primarii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pentru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creștere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economică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"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și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implementat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de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Consiliul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Raional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Cimișlia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în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parteneriat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cu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ODIMM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și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ADR </w:t>
      </w:r>
      <w:proofErr w:type="spellStart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Sud</w:t>
      </w:r>
      <w:proofErr w:type="spellEnd"/>
      <w:r w:rsidR="00E90703" w:rsidRPr="004A5B4F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.</w:t>
      </w:r>
    </w:p>
    <w:sectPr w:rsidR="00E90703" w:rsidRPr="004A5B4F" w:rsidSect="005960E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3A"/>
    <w:rsid w:val="00082BD9"/>
    <w:rsid w:val="001E7DA2"/>
    <w:rsid w:val="004A5B4F"/>
    <w:rsid w:val="00510930"/>
    <w:rsid w:val="0055364B"/>
    <w:rsid w:val="005960EC"/>
    <w:rsid w:val="007555F0"/>
    <w:rsid w:val="008028B8"/>
    <w:rsid w:val="008A0A85"/>
    <w:rsid w:val="008A5D43"/>
    <w:rsid w:val="008C2C9F"/>
    <w:rsid w:val="009A5F07"/>
    <w:rsid w:val="00A82E01"/>
    <w:rsid w:val="00BF488F"/>
    <w:rsid w:val="00C50542"/>
    <w:rsid w:val="00CC2E3A"/>
    <w:rsid w:val="00DB515C"/>
    <w:rsid w:val="00E72BD1"/>
    <w:rsid w:val="00E74F62"/>
    <w:rsid w:val="00E90703"/>
    <w:rsid w:val="00F310FC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8446"/>
  <w15:docId w15:val="{B733648E-AD14-456E-8CAD-A679E24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4B"/>
  </w:style>
  <w:style w:type="paragraph" w:styleId="1">
    <w:name w:val="heading 1"/>
    <w:basedOn w:val="a"/>
    <w:link w:val="10"/>
    <w:uiPriority w:val="9"/>
    <w:qFormat/>
    <w:rsid w:val="00596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C2E3A"/>
  </w:style>
  <w:style w:type="character" w:customStyle="1" w:styleId="10">
    <w:name w:val="Заголовок 1 Знак"/>
    <w:basedOn w:val="a0"/>
    <w:link w:val="1"/>
    <w:uiPriority w:val="9"/>
    <w:rsid w:val="005960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9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960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5</cp:revision>
  <dcterms:created xsi:type="dcterms:W3CDTF">2019-04-18T11:17:00Z</dcterms:created>
  <dcterms:modified xsi:type="dcterms:W3CDTF">2019-04-18T11:57:00Z</dcterms:modified>
</cp:coreProperties>
</file>